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AECE" w14:textId="2275A16B" w:rsidR="00371438" w:rsidRPr="00E23EFE" w:rsidRDefault="00942CE6" w:rsidP="00371438">
      <w:pPr>
        <w:jc w:val="left"/>
        <w:rPr>
          <w:b/>
          <w:bCs/>
        </w:rPr>
      </w:pPr>
      <w:r>
        <w:rPr>
          <w:b/>
          <w:bCs/>
        </w:rPr>
        <w:t>Super Seminars</w:t>
      </w:r>
    </w:p>
    <w:p w14:paraId="32F78858" w14:textId="6759BEAF" w:rsidR="008700BA" w:rsidRDefault="00371438" w:rsidP="00371438">
      <w:pPr>
        <w:jc w:val="left"/>
      </w:pPr>
      <w:r>
        <w:t xml:space="preserve">It is up to each individual committee to determine if they want to conduct a </w:t>
      </w:r>
      <w:r w:rsidR="00942CE6">
        <w:t xml:space="preserve">super seminar at </w:t>
      </w:r>
      <w:r>
        <w:t>the AM/PIC.</w:t>
      </w:r>
      <w:r w:rsidR="008700BA">
        <w:t xml:space="preserve"> If a committee determines they would like to conduct a </w:t>
      </w:r>
      <w:r w:rsidR="00942CE6">
        <w:t>super seminar</w:t>
      </w:r>
      <w:r w:rsidR="008700BA">
        <w:t xml:space="preserve">, it is the </w:t>
      </w:r>
      <w:r w:rsidR="008700BA" w:rsidRPr="008700BA">
        <w:rPr>
          <w:b/>
          <w:bCs/>
          <w:u w:val="single"/>
        </w:rPr>
        <w:t>committee’s responsibility</w:t>
      </w:r>
      <w:r w:rsidR="008700BA">
        <w:t xml:space="preserve"> (National Chair and Regional Vice Chairs) to plan</w:t>
      </w:r>
      <w:r w:rsidR="00942CE6">
        <w:t>,</w:t>
      </w:r>
      <w:r w:rsidR="008700BA">
        <w:t xml:space="preserve"> implement</w:t>
      </w:r>
      <w:r w:rsidR="00942CE6">
        <w:t xml:space="preserve"> and raise funds (if needed) for the seminar. Committees can use the </w:t>
      </w:r>
      <w:r w:rsidR="003345BB">
        <w:t>annual allocated committee budget</w:t>
      </w:r>
      <w:r w:rsidR="00942CE6">
        <w:t xml:space="preserve"> for the seminar</w:t>
      </w:r>
      <w:r w:rsidR="00876B61">
        <w:t xml:space="preserve"> expenses</w:t>
      </w:r>
      <w:r w:rsidR="00942CE6">
        <w:t>. All expenses above those funds are the responsibility of the committee.</w:t>
      </w:r>
    </w:p>
    <w:p w14:paraId="1414A4D3" w14:textId="5C776D96" w:rsidR="00942CE6" w:rsidRDefault="00942CE6" w:rsidP="00371438">
      <w:pPr>
        <w:jc w:val="left"/>
      </w:pPr>
      <w:r>
        <w:t xml:space="preserve">It is recommended that all super seminars go through the committee structure, but it is not required. For those not coming through committees, the NACAA </w:t>
      </w:r>
      <w:r w:rsidR="002F28EB">
        <w:t xml:space="preserve">president </w:t>
      </w:r>
      <w:r>
        <w:t xml:space="preserve">must </w:t>
      </w:r>
      <w:r w:rsidR="002F28EB">
        <w:t>approve</w:t>
      </w:r>
      <w:r>
        <w:t xml:space="preserve"> </w:t>
      </w:r>
      <w:r w:rsidR="002F28EB">
        <w:t xml:space="preserve">such request before being considered </w:t>
      </w:r>
      <w:r>
        <w:t xml:space="preserve">and all funding for such seminar </w:t>
      </w:r>
      <w:r w:rsidR="002F28EB">
        <w:t xml:space="preserve">will </w:t>
      </w:r>
      <w:r>
        <w:t>be the responsibility of person(s) making the request</w:t>
      </w:r>
      <w:r w:rsidR="002F28EB">
        <w:t>.</w:t>
      </w:r>
    </w:p>
    <w:p w14:paraId="5B86BE62" w14:textId="406929F4" w:rsidR="00371438" w:rsidRDefault="00371438" w:rsidP="00371438">
      <w:pPr>
        <w:jc w:val="left"/>
      </w:pPr>
      <w:r>
        <w:t xml:space="preserve">The following are the policies and procedures for conducting such a </w:t>
      </w:r>
      <w:r w:rsidR="00942CE6">
        <w:t>super seminar</w:t>
      </w:r>
      <w:r>
        <w:t>.</w:t>
      </w:r>
    </w:p>
    <w:p w14:paraId="0A21B127" w14:textId="52964362" w:rsidR="00371438" w:rsidRDefault="00D15EE2" w:rsidP="00371438">
      <w:pPr>
        <w:jc w:val="left"/>
      </w:pPr>
      <w:r>
        <w:rPr>
          <w:b/>
          <w:bCs/>
        </w:rPr>
        <w:t>Seminar</w:t>
      </w:r>
      <w:r w:rsidR="00371438">
        <w:rPr>
          <w:b/>
          <w:bCs/>
        </w:rPr>
        <w:t xml:space="preserve"> submissions</w:t>
      </w:r>
    </w:p>
    <w:p w14:paraId="0364FEC4" w14:textId="4889BB55" w:rsidR="00E15342" w:rsidRDefault="00371438" w:rsidP="00371438">
      <w:pPr>
        <w:jc w:val="left"/>
      </w:pPr>
      <w:r>
        <w:t xml:space="preserve">All </w:t>
      </w:r>
      <w:r w:rsidR="00942CE6">
        <w:t>super seminars</w:t>
      </w:r>
      <w:r>
        <w:t xml:space="preserve"> </w:t>
      </w:r>
      <w:r w:rsidR="005B0F3A">
        <w:t>must</w:t>
      </w:r>
      <w:r>
        <w:t xml:space="preserve"> be approved by the respective council chair, vice president and president. Committees </w:t>
      </w:r>
      <w:r w:rsidR="001B5E1D">
        <w:t xml:space="preserve">or lead person </w:t>
      </w:r>
      <w:r w:rsidR="005B0F3A">
        <w:t xml:space="preserve">will </w:t>
      </w:r>
      <w:r>
        <w:t>need to submit</w:t>
      </w:r>
      <w:r w:rsidR="00E15342">
        <w:t xml:space="preserve">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950"/>
        <w:gridCol w:w="2065"/>
      </w:tblGrid>
      <w:tr w:rsidR="00E15342" w14:paraId="3984979A" w14:textId="77777777" w:rsidTr="00C114F0">
        <w:tc>
          <w:tcPr>
            <w:tcW w:w="2335" w:type="dxa"/>
          </w:tcPr>
          <w:p w14:paraId="546DE2E7" w14:textId="22C4466F" w:rsidR="00E15342" w:rsidRDefault="00E15342" w:rsidP="00371438">
            <w:pPr>
              <w:jc w:val="left"/>
            </w:pPr>
            <w:r>
              <w:t>Form</w:t>
            </w:r>
          </w:p>
        </w:tc>
        <w:tc>
          <w:tcPr>
            <w:tcW w:w="4950" w:type="dxa"/>
          </w:tcPr>
          <w:p w14:paraId="16A694E8" w14:textId="198FE47C" w:rsidR="00E15342" w:rsidRDefault="00E15342" w:rsidP="00371438">
            <w:pPr>
              <w:jc w:val="left"/>
            </w:pPr>
            <w:r>
              <w:t>Description</w:t>
            </w:r>
          </w:p>
        </w:tc>
        <w:tc>
          <w:tcPr>
            <w:tcW w:w="2065" w:type="dxa"/>
          </w:tcPr>
          <w:p w14:paraId="0FAB4BB8" w14:textId="3CBE468A" w:rsidR="00E15342" w:rsidRDefault="00D03FC9" w:rsidP="00D03FC9">
            <w:r>
              <w:t xml:space="preserve">Due </w:t>
            </w:r>
            <w:r w:rsidR="00E15342">
              <w:t>Date</w:t>
            </w:r>
          </w:p>
        </w:tc>
      </w:tr>
      <w:tr w:rsidR="00E15342" w14:paraId="3BB66AAE" w14:textId="77777777" w:rsidTr="00C114F0">
        <w:tc>
          <w:tcPr>
            <w:tcW w:w="2335" w:type="dxa"/>
          </w:tcPr>
          <w:p w14:paraId="2EB8CCE8" w14:textId="2950D9C0" w:rsidR="00E15342" w:rsidRDefault="00942CE6" w:rsidP="00371438">
            <w:pPr>
              <w:jc w:val="left"/>
            </w:pPr>
            <w:r>
              <w:t>Super Seminar Application</w:t>
            </w:r>
          </w:p>
        </w:tc>
        <w:tc>
          <w:tcPr>
            <w:tcW w:w="4950" w:type="dxa"/>
          </w:tcPr>
          <w:p w14:paraId="0299B195" w14:textId="055CE940" w:rsidR="00E15342" w:rsidRDefault="00942CE6" w:rsidP="00371438">
            <w:pPr>
              <w:jc w:val="left"/>
            </w:pPr>
            <w:r>
              <w:t>Super seminar title, description of the subject matter being presented, list of speakers, and potential expenses or sponsorship funds.</w:t>
            </w:r>
          </w:p>
        </w:tc>
        <w:tc>
          <w:tcPr>
            <w:tcW w:w="2065" w:type="dxa"/>
          </w:tcPr>
          <w:p w14:paraId="5D3E57AD" w14:textId="5C9AEC3A" w:rsidR="00E15342" w:rsidRDefault="00E15342" w:rsidP="00C114F0">
            <w:r>
              <w:t>Winter Board (December)</w:t>
            </w:r>
          </w:p>
        </w:tc>
      </w:tr>
      <w:tr w:rsidR="00E15342" w14:paraId="391977EE" w14:textId="77777777" w:rsidTr="00223ACE">
        <w:tc>
          <w:tcPr>
            <w:tcW w:w="9350" w:type="dxa"/>
            <w:gridSpan w:val="3"/>
          </w:tcPr>
          <w:p w14:paraId="1C0CFB82" w14:textId="25C7BB1B" w:rsidR="00E15342" w:rsidRDefault="00E15342" w:rsidP="00371438">
            <w:pPr>
              <w:jc w:val="left"/>
            </w:pPr>
            <w:proofErr w:type="gramStart"/>
            <w:r>
              <w:t>Board</w:t>
            </w:r>
            <w:proofErr w:type="gramEnd"/>
            <w:r>
              <w:t xml:space="preserve"> will approve or disapprove at winter board.</w:t>
            </w:r>
            <w:r w:rsidR="00F569CD">
              <w:t xml:space="preserve"> </w:t>
            </w:r>
            <w:r w:rsidR="00DF44C0" w:rsidRPr="00DF44C0">
              <w:t>Committees will be notified of decision by no later than January 1.</w:t>
            </w:r>
          </w:p>
        </w:tc>
      </w:tr>
      <w:tr w:rsidR="00E15342" w14:paraId="336107A2" w14:textId="77777777" w:rsidTr="00C114F0">
        <w:tc>
          <w:tcPr>
            <w:tcW w:w="2335" w:type="dxa"/>
          </w:tcPr>
          <w:p w14:paraId="5C66611F" w14:textId="18B2C2A0" w:rsidR="00E15342" w:rsidRDefault="00942CE6" w:rsidP="00371438">
            <w:pPr>
              <w:jc w:val="left"/>
            </w:pPr>
            <w:r>
              <w:t>Seminar write up.</w:t>
            </w:r>
          </w:p>
        </w:tc>
        <w:tc>
          <w:tcPr>
            <w:tcW w:w="4950" w:type="dxa"/>
          </w:tcPr>
          <w:p w14:paraId="5EA8D8A6" w14:textId="0D8C3531" w:rsidR="00E15342" w:rsidRDefault="00E15342" w:rsidP="00371438">
            <w:pPr>
              <w:jc w:val="left"/>
            </w:pPr>
            <w:r>
              <w:t>This will be used in the magazine.</w:t>
            </w:r>
          </w:p>
        </w:tc>
        <w:tc>
          <w:tcPr>
            <w:tcW w:w="2065" w:type="dxa"/>
          </w:tcPr>
          <w:p w14:paraId="0E8C31D9" w14:textId="4D55A259" w:rsidR="00E15342" w:rsidRDefault="00E15342" w:rsidP="00C114F0">
            <w:r>
              <w:t>February 15</w:t>
            </w:r>
            <w:r w:rsidRPr="00E15342">
              <w:rPr>
                <w:vertAlign w:val="superscript"/>
              </w:rPr>
              <w:t>th</w:t>
            </w:r>
            <w:r>
              <w:t>.</w:t>
            </w:r>
          </w:p>
        </w:tc>
      </w:tr>
      <w:tr w:rsidR="008700BA" w14:paraId="01007CC6" w14:textId="77777777" w:rsidTr="009C24A5">
        <w:tc>
          <w:tcPr>
            <w:tcW w:w="9350" w:type="dxa"/>
            <w:gridSpan w:val="3"/>
          </w:tcPr>
          <w:p w14:paraId="714862BA" w14:textId="398C43CE" w:rsidR="008700BA" w:rsidRDefault="008700BA" w:rsidP="00371438">
            <w:pPr>
              <w:jc w:val="left"/>
            </w:pPr>
            <w:r>
              <w:t xml:space="preserve">Failure to meet deadlines or provide adequate documentation could result in </w:t>
            </w:r>
            <w:r w:rsidR="001B5E1D">
              <w:t>super seminars</w:t>
            </w:r>
            <w:r>
              <w:t xml:space="preserve"> not being accepted.</w:t>
            </w:r>
          </w:p>
        </w:tc>
      </w:tr>
    </w:tbl>
    <w:p w14:paraId="56503FB5" w14:textId="77777777" w:rsidR="005B0F3A" w:rsidRDefault="005B0F3A" w:rsidP="002B09FC">
      <w:pPr>
        <w:jc w:val="left"/>
      </w:pPr>
    </w:p>
    <w:sectPr w:rsidR="005B0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3469"/>
    <w:multiLevelType w:val="hybridMultilevel"/>
    <w:tmpl w:val="D324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0CA"/>
    <w:multiLevelType w:val="hybridMultilevel"/>
    <w:tmpl w:val="A38E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548805">
    <w:abstractNumId w:val="0"/>
  </w:num>
  <w:num w:numId="2" w16cid:durableId="60472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38"/>
    <w:rsid w:val="000F0929"/>
    <w:rsid w:val="001B5E1D"/>
    <w:rsid w:val="002774B0"/>
    <w:rsid w:val="002B09FC"/>
    <w:rsid w:val="002F28EB"/>
    <w:rsid w:val="003345BB"/>
    <w:rsid w:val="00371438"/>
    <w:rsid w:val="004D715D"/>
    <w:rsid w:val="00582D6E"/>
    <w:rsid w:val="005B0F3A"/>
    <w:rsid w:val="00633860"/>
    <w:rsid w:val="00687708"/>
    <w:rsid w:val="00730659"/>
    <w:rsid w:val="007E4D46"/>
    <w:rsid w:val="008400B5"/>
    <w:rsid w:val="008700BA"/>
    <w:rsid w:val="00876B61"/>
    <w:rsid w:val="00942CE6"/>
    <w:rsid w:val="009E1B02"/>
    <w:rsid w:val="00AE4424"/>
    <w:rsid w:val="00C114F0"/>
    <w:rsid w:val="00C7771E"/>
    <w:rsid w:val="00D03FC9"/>
    <w:rsid w:val="00D15EE2"/>
    <w:rsid w:val="00DF19E9"/>
    <w:rsid w:val="00DF44C0"/>
    <w:rsid w:val="00E15342"/>
    <w:rsid w:val="00E23EFE"/>
    <w:rsid w:val="00F55E14"/>
    <w:rsid w:val="00F569CD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D19B"/>
  <w15:chartTrackingRefBased/>
  <w15:docId w15:val="{929EF6C2-653C-438F-BD16-27CCA625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4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4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4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4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4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4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4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4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4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4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4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4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4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4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4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4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438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4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4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4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4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4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53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09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9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Jj</dc:creator>
  <cp:keywords/>
  <dc:description/>
  <cp:lastModifiedBy>Jones, Jj</cp:lastModifiedBy>
  <cp:revision>13</cp:revision>
  <dcterms:created xsi:type="dcterms:W3CDTF">2024-06-28T20:49:00Z</dcterms:created>
  <dcterms:modified xsi:type="dcterms:W3CDTF">2024-08-06T18:43:00Z</dcterms:modified>
</cp:coreProperties>
</file>